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Вакантные места для приема (по состоянию на 01.01.2025 года)</w:t>
      </w:r>
    </w:p>
    <w:tbl>
      <w:tblPr>
        <w:tblStyle w:val="Style_1"/>
        <w:tblLayout w:type="fixed"/>
      </w:tblPr>
      <w:tblGrid>
        <w:gridCol w:w="1914"/>
        <w:gridCol w:w="1914"/>
        <w:gridCol w:w="1914"/>
        <w:gridCol w:w="1914"/>
        <w:gridCol w:w="1915"/>
      </w:tblGrid>
      <w:tr>
        <w:tc>
          <w:tcPr>
            <w:tcW w:type="dxa" w:w="1914"/>
          </w:tcPr>
          <w:p w14:paraId="0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42"/>
            <w:gridSpan w:val="3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бюджетных средств</w:t>
            </w:r>
          </w:p>
        </w:tc>
        <w:tc>
          <w:tcPr>
            <w:tcW w:type="dxa" w:w="1915"/>
            <w:vMerge w:val="restart"/>
          </w:tcPr>
          <w:p w14:paraId="0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 счет средств физических и (или) юридических лиц</w:t>
            </w:r>
          </w:p>
        </w:tc>
      </w:tr>
      <w:tr>
        <w:tc>
          <w:tcPr>
            <w:tcW w:type="dxa" w:w="1914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type="dxa" w:w="1914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 по плану</w:t>
            </w:r>
          </w:p>
        </w:tc>
        <w:tc>
          <w:tcPr>
            <w:tcW w:type="dxa" w:w="1914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Списочный состав</w:t>
            </w:r>
          </w:p>
        </w:tc>
        <w:tc>
          <w:tcPr>
            <w:tcW w:type="dxa" w:w="1914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 к зачислению</w:t>
            </w:r>
          </w:p>
        </w:tc>
        <w:tc>
          <w:tcPr>
            <w:tcW w:type="dxa" w:w="1915"/>
            <w:gridSpan w:val="1"/>
            <w:vMerge w:val="continue"/>
          </w:tcPr>
          <w:p/>
        </w:tc>
      </w:tr>
      <w:tr>
        <w:trPr>
          <w:trHeight w:hRule="atLeast" w:val="414"/>
        </w:trPr>
        <w:tc>
          <w:tcPr>
            <w:tcW w:type="dxa" w:w="1914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г.р.</w:t>
            </w:r>
          </w:p>
        </w:tc>
        <w:tc>
          <w:tcPr>
            <w:tcW w:type="dxa" w:w="1914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type="dxa" w:w="1914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915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9"/>
        </w:trPr>
        <w:tc>
          <w:tcPr>
            <w:tcW w:type="dxa" w:w="1914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г.р. </w:t>
            </w:r>
          </w:p>
        </w:tc>
        <w:tc>
          <w:tcPr>
            <w:tcW w:type="dxa" w:w="1914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1914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915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bookmarkStart w:id="1" w:name="_GoBack"/>
            <w:bookmarkEnd w:id="1"/>
          </w:p>
        </w:tc>
      </w:tr>
      <w:tr>
        <w:trPr>
          <w:trHeight w:hRule="atLeast" w:val="411"/>
        </w:trPr>
        <w:tc>
          <w:tcPr>
            <w:tcW w:type="dxa" w:w="1914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г.р.</w:t>
            </w:r>
          </w:p>
        </w:tc>
        <w:tc>
          <w:tcPr>
            <w:tcW w:type="dxa" w:w="1914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1914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915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7"/>
        </w:trPr>
        <w:tc>
          <w:tcPr>
            <w:tcW w:type="dxa" w:w="1914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г.р.</w:t>
            </w:r>
          </w:p>
        </w:tc>
        <w:tc>
          <w:tcPr>
            <w:tcW w:type="dxa" w:w="1914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1914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1914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915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7"/>
        </w:trPr>
        <w:tc>
          <w:tcPr>
            <w:tcW w:type="dxa" w:w="1914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г.р.</w:t>
            </w:r>
          </w:p>
        </w:tc>
        <w:tc>
          <w:tcPr>
            <w:tcW w:type="dxa" w:w="1914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1914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915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22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2025-03-04T06:02:51Z</dcterms:modified>
</cp:coreProperties>
</file>